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3DD" w:rsidRPr="009C33DD" w:rsidRDefault="009C33DD" w:rsidP="009C33DD">
      <w:pPr>
        <w:shd w:val="clear" w:color="auto" w:fill="FFFFFF"/>
        <w:spacing w:after="100" w:afterAutospacing="1" w:line="240" w:lineRule="auto"/>
        <w:outlineLvl w:val="0"/>
        <w:rPr>
          <w:rFonts w:ascii="Helvetica" w:eastAsia="Times New Roman" w:hAnsi="Helvetica" w:cs="Helvetica"/>
          <w:color w:val="212529"/>
          <w:kern w:val="36"/>
          <w:sz w:val="48"/>
          <w:szCs w:val="48"/>
        </w:rPr>
      </w:pPr>
      <w:r w:rsidRPr="009C33DD">
        <w:rPr>
          <w:rFonts w:ascii="Helvetica" w:eastAsia="Times New Roman" w:hAnsi="Helvetica" w:cs="Helvetica"/>
          <w:color w:val="212529"/>
          <w:kern w:val="36"/>
          <w:sz w:val="48"/>
          <w:szCs w:val="48"/>
        </w:rPr>
        <w:t>Функциональная грамотность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Функциональная грамотность 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— это умение эффективно действовать в нестандартных жизненных ситуациях. Ее можно определить как «повседневную мудрость», способность решать задачи за пределами парты, грамотно строить свою жизнь и не теряться в ней. Функциональная грамотность сформирована через формат международного исследования PISA.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PISA для школ – это разработанный Организацией экономического содружества и развития (ОЭСР) инструмент оценки качества образования.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В Российской Федерации данное исследование легло в основу «Оценки по модели PISA», которая проводится в соответствии с  </w:t>
      </w:r>
      <w:hyperlink r:id="rId4" w:history="1">
        <w:r w:rsidRPr="009C33DD">
          <w:rPr>
            <w:rFonts w:ascii="Helvetica" w:eastAsia="Times New Roman" w:hAnsi="Helvetica" w:cs="Helvetica"/>
            <w:b/>
            <w:bCs/>
            <w:color w:val="00517C"/>
            <w:sz w:val="24"/>
            <w:szCs w:val="24"/>
            <w:u w:val="single"/>
          </w:rPr>
          <w:t>Методологией и критериями оценки качества общего образования в общеобразовательных организациях на основе практики международных исследований  качества подготовки обучающихся. </w:t>
        </w:r>
      </w:hyperlink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 xml:space="preserve">Проведение оценки по модели PISA основано на технологиях и решениях проекта PISA </w:t>
      </w:r>
      <w:proofErr w:type="spellStart"/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for</w:t>
      </w:r>
      <w:proofErr w:type="spellEnd"/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 xml:space="preserve"> </w:t>
      </w:r>
      <w:proofErr w:type="spellStart"/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Schools</w:t>
      </w:r>
      <w:proofErr w:type="spellEnd"/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 xml:space="preserve"> (PISA для школ):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-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 в исследовании принимают участие обучающиеся, чей возраст на момент тестирования составляет от 15 лет и 3 месяцев до 16 лет и 2 месяцев (с 7-го класса);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- инструментарий исследования PISA для школ включает в себя тест и анкету для обучающихся, а также онлайн-анкету для администрации школы;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- участники исследования выполняют задания на компьютере;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- все задания построены на концептуальных рамках исследования PISA;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- исследование PISA для школ дает возможность получения результатов в привязке к единой шкале исследования PISA.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Составляющие функциональной грамотности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1. Читательская грамотность.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 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 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2. Естественно-научная грамотность.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 Способность человека занимать активную гражданскую позицию по вопросам, связанным с естественно-научными идеями.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3. Математическая грамотность. 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lastRenderedPageBreak/>
        <w:t>4. Финансовая грамотность.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 Совокупность знаний, навыков и установок в сфере финансового поведения человека, ведущих к улучшению благосостояния и повышению качества жизни.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5. Креативное мышление.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 Способность продуктивно участвовать в  процессе выработки, оценки и 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6. Глобальные компетенции.</w:t>
      </w:r>
      <w:r w:rsidRPr="009C33DD">
        <w:rPr>
          <w:rFonts w:ascii="Helvetica" w:eastAsia="Times New Roman" w:hAnsi="Helvetica" w:cs="Helvetica"/>
          <w:color w:val="212529"/>
          <w:sz w:val="24"/>
          <w:szCs w:val="24"/>
        </w:rPr>
        <w:t> Сочетание знаний, умений, взглядов, отношений и ценностей, успешно применяемых при личном или виртуальном взаимодействии с людьми, которые принадлежат к другой культурной среде, и при участии отдельных лиц в решении глобальных проблем.</w:t>
      </w:r>
    </w:p>
    <w:p w:rsidR="009C33DD" w:rsidRPr="009C33DD" w:rsidRDefault="001A342E" w:rsidP="009C33DD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</w:rPr>
      </w:pPr>
      <w:hyperlink r:id="rId5" w:anchor="accordion-24652" w:history="1">
        <w:r w:rsidR="009C33DD" w:rsidRPr="009C33DD">
          <w:rPr>
            <w:rFonts w:ascii="Helvetica" w:eastAsia="Times New Roman" w:hAnsi="Helvetica" w:cs="Helvetica"/>
            <w:color w:val="00517C"/>
            <w:sz w:val="24"/>
            <w:szCs w:val="24"/>
            <w:u w:val="single"/>
          </w:rPr>
          <w:t> Нормативно-правовые документы и инструктивные письма</w:t>
        </w:r>
      </w:hyperlink>
    </w:p>
    <w:p w:rsidR="009C33DD" w:rsidRPr="009C33DD" w:rsidRDefault="009C33DD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r w:rsidRPr="009C33DD">
        <w:rPr>
          <w:rFonts w:ascii="Helvetica" w:eastAsia="Times New Roman" w:hAnsi="Helvetica" w:cs="Helvetica"/>
          <w:b/>
          <w:bCs/>
          <w:color w:val="212529"/>
          <w:sz w:val="24"/>
          <w:szCs w:val="24"/>
        </w:rPr>
        <w:t>ФЕДЕРАЛЬНЫЙ УРОВЕНЬ</w:t>
      </w:r>
    </w:p>
    <w:p w:rsidR="009C33DD" w:rsidRPr="009C33DD" w:rsidRDefault="001A342E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hyperlink r:id="rId6" w:tgtFrame="_blank" w:history="1">
        <w:r w:rsidR="009C33DD" w:rsidRPr="009C33DD">
          <w:rPr>
            <w:rFonts w:ascii="Helvetica" w:eastAsia="Times New Roman" w:hAnsi="Helvetica" w:cs="Helvetica"/>
            <w:color w:val="00517C"/>
            <w:sz w:val="24"/>
            <w:szCs w:val="24"/>
            <w:u w:val="single"/>
          </w:rPr>
          <w:t>Приказ Министерства Просвещения РФ от 06.05.2019г. № 219 Об утверждении методологии и критериев оценки качества общего образования в ОО (PDF, 0.5 Мб.)</w:t>
        </w:r>
      </w:hyperlink>
    </w:p>
    <w:p w:rsidR="009C33DD" w:rsidRPr="009C33DD" w:rsidRDefault="001A342E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hyperlink r:id="rId7" w:tgtFrame="_blank" w:history="1">
        <w:r w:rsidR="009C33DD" w:rsidRPr="009C33DD">
          <w:rPr>
            <w:rFonts w:ascii="Helvetica" w:eastAsia="Times New Roman" w:hAnsi="Helvetica" w:cs="Helvetica"/>
            <w:color w:val="00517C"/>
            <w:sz w:val="24"/>
            <w:szCs w:val="24"/>
            <w:u w:val="single"/>
          </w:rPr>
          <w:t>Письмо Министерства просвещения РФ от 26.01.2021 № ТВ-94-04 Об электронном банке тренировочных заданий по оценке функциональной грамотности (PDF, 0.29 Мб.)</w:t>
        </w:r>
      </w:hyperlink>
    </w:p>
    <w:p w:rsidR="009C33DD" w:rsidRPr="009C33DD" w:rsidRDefault="001A342E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hyperlink r:id="rId8" w:tgtFrame="_blank" w:history="1">
        <w:r w:rsidR="009C33DD" w:rsidRPr="009C33DD">
          <w:rPr>
            <w:rFonts w:ascii="Helvetica" w:eastAsia="Times New Roman" w:hAnsi="Helvetica" w:cs="Helvetica"/>
            <w:color w:val="00517C"/>
            <w:sz w:val="24"/>
            <w:szCs w:val="24"/>
            <w:u w:val="single"/>
          </w:rPr>
          <w:t>Письмо Министерства просвещения РФ от 22.03.2021 № 04-238 Об электронном банке тренировочных заданий по оценке функциональной грамотности (PDF, 0.26 Мб.)</w:t>
        </w:r>
      </w:hyperlink>
    </w:p>
    <w:p w:rsidR="009C33DD" w:rsidRPr="009C33DD" w:rsidRDefault="001A342E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hyperlink r:id="rId9" w:tgtFrame="_blank" w:history="1">
        <w:r w:rsidR="009C33DD" w:rsidRPr="009C33DD">
          <w:rPr>
            <w:rFonts w:ascii="Helvetica" w:eastAsia="Times New Roman" w:hAnsi="Helvetica" w:cs="Helvetica"/>
            <w:color w:val="00517C"/>
            <w:sz w:val="24"/>
            <w:szCs w:val="24"/>
            <w:u w:val="single"/>
          </w:rPr>
          <w:t>Письмо МП РФ от 14.09.2021г. № 03-1510 Об организации работы по повышению функциональной грамотности (PDF, 0.24 Мб.)</w:t>
        </w:r>
      </w:hyperlink>
    </w:p>
    <w:p w:rsidR="009C33DD" w:rsidRDefault="001A342E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  <w:hyperlink r:id="rId10" w:tgtFrame="_blank" w:history="1">
        <w:r w:rsidR="009C33DD" w:rsidRPr="009C33DD">
          <w:rPr>
            <w:rFonts w:ascii="Helvetica" w:eastAsia="Times New Roman" w:hAnsi="Helvetica" w:cs="Helvetica"/>
            <w:color w:val="00517C"/>
            <w:sz w:val="24"/>
            <w:szCs w:val="24"/>
            <w:u w:val="single"/>
          </w:rPr>
          <w:t>Письмо Министерства просвещения РФ от 17.09.2021 № 03-1526 О методическом обеспечении работы по повышению функциональной грамотности (PDF, 0.32 Мб.)</w:t>
        </w:r>
      </w:hyperlink>
    </w:p>
    <w:p w:rsidR="009C33DD" w:rsidRPr="00673C47" w:rsidRDefault="00673C47" w:rsidP="009C33DD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color w:val="212529"/>
          <w:sz w:val="28"/>
          <w:szCs w:val="28"/>
        </w:rPr>
      </w:pPr>
      <w:r w:rsidRPr="00673C47">
        <w:rPr>
          <w:rFonts w:ascii="Helvetica" w:eastAsia="Times New Roman" w:hAnsi="Helvetica" w:cs="Helvetica"/>
          <w:b/>
          <w:color w:val="212529"/>
          <w:sz w:val="28"/>
          <w:szCs w:val="28"/>
        </w:rPr>
        <w:t>Методическое обеспечение формирования функциональной грамотности</w:t>
      </w:r>
    </w:p>
    <w:p w:rsidR="00673C47" w:rsidRDefault="001A342E" w:rsidP="00673C47">
      <w:hyperlink r:id="rId11" w:tgtFrame="_blank" w:history="1">
        <w:r w:rsidR="00673C47">
          <w:rPr>
            <w:rStyle w:val="a5"/>
            <w:rFonts w:ascii="Helvetica" w:hAnsi="Helvetica" w:cs="Helvetica"/>
            <w:color w:val="00517C"/>
            <w:shd w:val="clear" w:color="auto" w:fill="FFFFFF"/>
          </w:rPr>
          <w:t>Компетенции 4К: формирование и оценка на уроках (PDF, 6.67 Мб.)</w:t>
        </w:r>
      </w:hyperlink>
    </w:p>
    <w:p w:rsidR="00673C47" w:rsidRDefault="00673C47" w:rsidP="00673C47">
      <w:r>
        <w:rPr>
          <w:rFonts w:ascii="Helvetica" w:hAnsi="Helvetica" w:cs="Helvetica"/>
          <w:color w:val="212529"/>
          <w:shd w:val="clear" w:color="auto" w:fill="FFFFFF"/>
        </w:rPr>
        <w:t>Банк заданий по функциональной грамотности: </w:t>
      </w:r>
      <w:hyperlink r:id="rId12" w:tgtFrame="_blank" w:history="1">
        <w:r>
          <w:rPr>
            <w:rStyle w:val="a5"/>
            <w:rFonts w:ascii="Helvetica" w:hAnsi="Helvetica" w:cs="Helvetica"/>
            <w:color w:val="00517C"/>
            <w:shd w:val="clear" w:color="auto" w:fill="FFFFFF"/>
          </w:rPr>
          <w:t>http://skiv.instrao.ru/bank-zadaniy/chitatelskaya-gramotnost/</w:t>
        </w:r>
      </w:hyperlink>
    </w:p>
    <w:p w:rsidR="00673C47" w:rsidRDefault="00673C47" w:rsidP="00673C47">
      <w:r>
        <w:rPr>
          <w:rFonts w:ascii="Helvetica" w:hAnsi="Helvetica" w:cs="Helvetica"/>
          <w:color w:val="212529"/>
          <w:shd w:val="clear" w:color="auto" w:fill="FFFFFF"/>
        </w:rPr>
        <w:t>Читательская грамотность: </w:t>
      </w:r>
      <w:hyperlink r:id="rId13" w:tgtFrame="_blank" w:history="1">
        <w:r>
          <w:rPr>
            <w:rStyle w:val="a5"/>
            <w:rFonts w:ascii="Helvetica" w:hAnsi="Helvetica" w:cs="Helvetica"/>
            <w:color w:val="00517C"/>
            <w:shd w:val="clear" w:color="auto" w:fill="FFFFFF"/>
          </w:rPr>
          <w:t>http://skiv.instrao.ru/bank-zadaniy/chitatelskaya-gramotnost/</w:t>
        </w:r>
      </w:hyperlink>
    </w:p>
    <w:p w:rsidR="00673C47" w:rsidRDefault="00673C47" w:rsidP="00673C47">
      <w:r>
        <w:rPr>
          <w:rFonts w:ascii="Helvetica" w:hAnsi="Helvetica" w:cs="Helvetica"/>
          <w:color w:val="212529"/>
          <w:shd w:val="clear" w:color="auto" w:fill="FFFFFF"/>
        </w:rPr>
        <w:t>Математическая грамотность: </w:t>
      </w:r>
      <w:hyperlink r:id="rId14" w:tgtFrame="_blank" w:history="1">
        <w:r>
          <w:rPr>
            <w:rStyle w:val="a5"/>
            <w:rFonts w:ascii="Helvetica" w:hAnsi="Helvetica" w:cs="Helvetica"/>
            <w:color w:val="00517C"/>
            <w:shd w:val="clear" w:color="auto" w:fill="FFFFFF"/>
          </w:rPr>
          <w:t>http://skiv.instrao.ru/bank-zadaniy/matematicheskaya-gramotnost/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Естественнонаучная грамотность: </w:t>
      </w:r>
      <w:hyperlink r:id="rId15" w:tgtFrame="_blank" w:history="1">
        <w:r>
          <w:rPr>
            <w:rStyle w:val="a5"/>
            <w:rFonts w:ascii="Helvetica" w:hAnsi="Helvetica" w:cs="Helvetica"/>
            <w:color w:val="00517C"/>
          </w:rPr>
          <w:t>http://skiv.instrao.ru/bank-zadaniy/estestvennonauchnaya-gramotnost/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Глобальные компетенции: </w:t>
      </w:r>
      <w:hyperlink r:id="rId16" w:tgtFrame="_blank" w:history="1">
        <w:r>
          <w:rPr>
            <w:rStyle w:val="a5"/>
            <w:rFonts w:ascii="Helvetica" w:hAnsi="Helvetica" w:cs="Helvetica"/>
            <w:color w:val="00517C"/>
          </w:rPr>
          <w:t>http://skiv.instrao.ru/bank-zadaniy/globalnye-kompetentsii/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lastRenderedPageBreak/>
        <w:t>Финансовая грамотность: </w:t>
      </w:r>
      <w:hyperlink r:id="rId17" w:tgtFrame="_blank" w:history="1">
        <w:r>
          <w:rPr>
            <w:rStyle w:val="a5"/>
            <w:rFonts w:ascii="Helvetica" w:hAnsi="Helvetica" w:cs="Helvetica"/>
            <w:color w:val="00517C"/>
          </w:rPr>
          <w:t>http://skiv.instrao.ru/bank-zadaniy/finansovaya-gramotnost/</w:t>
        </w:r>
      </w:hyperlink>
    </w:p>
    <w:p w:rsidR="00673C47" w:rsidRDefault="001A342E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Он</w:t>
      </w:r>
      <w:bookmarkStart w:id="0" w:name="_GoBack"/>
      <w:bookmarkEnd w:id="0"/>
      <w:r w:rsidR="00673C47">
        <w:rPr>
          <w:rFonts w:ascii="Helvetica" w:hAnsi="Helvetica" w:cs="Helvetica"/>
          <w:color w:val="212529"/>
        </w:rPr>
        <w:t>лайн уроки по финансовой грамотности </w:t>
      </w:r>
      <w:hyperlink r:id="rId18" w:history="1">
        <w:r w:rsidR="00673C47">
          <w:rPr>
            <w:rStyle w:val="a5"/>
            <w:rFonts w:ascii="Helvetica" w:hAnsi="Helvetica" w:cs="Helvetica"/>
            <w:color w:val="00517C"/>
          </w:rPr>
          <w:t>https://www.dni-fg.ru/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Креативное мышление: </w:t>
      </w:r>
      <w:hyperlink r:id="rId19" w:tgtFrame="_blank" w:history="1">
        <w:r>
          <w:rPr>
            <w:rStyle w:val="a5"/>
            <w:rFonts w:ascii="Helvetica" w:hAnsi="Helvetica" w:cs="Helvetica"/>
            <w:color w:val="00517C"/>
            <w:shd w:val="clear" w:color="auto" w:fill="FFFFFF"/>
          </w:rPr>
          <w:t>http://skiv.instrao.ru/bank-zadaniy/kreativnoe-myshlenie/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Открытые задания PISA:   </w:t>
      </w:r>
      <w:hyperlink r:id="rId20" w:tgtFrame="_blank" w:history="1">
        <w:r>
          <w:rPr>
            <w:rStyle w:val="a5"/>
            <w:rFonts w:ascii="Helvetica" w:hAnsi="Helvetica" w:cs="Helvetica"/>
            <w:color w:val="00517C"/>
          </w:rPr>
          <w:t>https://fioco.ru/примеры-задач-pisa</w:t>
        </w:r>
      </w:hyperlink>
      <w:r>
        <w:rPr>
          <w:rFonts w:ascii="Helvetica" w:hAnsi="Helvetica" w:cs="Helvetica"/>
          <w:color w:val="212529"/>
        </w:rPr>
        <w:t> </w:t>
      </w:r>
    </w:p>
    <w:p w:rsidR="00673C47" w:rsidRDefault="007626FF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Электронный банк заданий по ФГ</w:t>
      </w:r>
      <w:r w:rsidR="00673C47">
        <w:rPr>
          <w:rFonts w:ascii="Helvetica" w:hAnsi="Helvetica" w:cs="Helvetica"/>
          <w:color w:val="212529"/>
        </w:rPr>
        <w:t>: </w:t>
      </w:r>
      <w:hyperlink r:id="rId21" w:tgtFrame="_blank" w:history="1">
        <w:r w:rsidR="00673C47">
          <w:rPr>
            <w:rStyle w:val="a5"/>
            <w:rFonts w:ascii="Helvetica" w:hAnsi="Helvetica" w:cs="Helvetica"/>
            <w:color w:val="00517C"/>
          </w:rPr>
          <w:t>https://fg.resh.edu.ru/</w:t>
        </w:r>
      </w:hyperlink>
      <w:r w:rsidR="00673C47">
        <w:rPr>
          <w:rFonts w:ascii="Helvetica" w:hAnsi="Helvetica" w:cs="Helvetica"/>
          <w:color w:val="212529"/>
        </w:rPr>
        <w:t>.</w:t>
      </w:r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Пошаговая инструкция, как получить доступ к электронному банку заданий, представлена в руководстве пользователя. Ознакомиться с руководством пользователя можно по ссылке: </w:t>
      </w:r>
      <w:hyperlink r:id="rId22" w:tgtFrame="_blank" w:history="1">
        <w:r>
          <w:rPr>
            <w:rStyle w:val="a5"/>
            <w:rFonts w:ascii="Helvetica" w:hAnsi="Helvetica" w:cs="Helvetica"/>
            <w:color w:val="00517C"/>
          </w:rPr>
          <w:t>https://resh.edu.ru/instruction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Открытый банк заданий для оценки естественнонаучной грамотности ФГБНУ ФИПИ:</w:t>
      </w:r>
      <w:hyperlink r:id="rId23" w:history="1">
        <w:r>
          <w:rPr>
            <w:rStyle w:val="a5"/>
            <w:rFonts w:ascii="Helvetica" w:hAnsi="Helvetica" w:cs="Helvetica"/>
            <w:color w:val="00517C"/>
          </w:rPr>
          <w:t>https://fipi.ru/otkrytyy-bank-zadaniy-dlya-otsenki-yestestvennonauchnoy-gramotnosti</w:t>
        </w:r>
      </w:hyperlink>
    </w:p>
    <w:p w:rsidR="00673C47" w:rsidRDefault="00673C47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r>
        <w:rPr>
          <w:rFonts w:ascii="Helvetica" w:hAnsi="Helvetica" w:cs="Helvetica"/>
          <w:color w:val="212529"/>
        </w:rPr>
        <w:t>Лаборатория функциональной грамотности:</w:t>
      </w:r>
      <w:hyperlink r:id="rId24" w:tgtFrame="_blank" w:history="1">
        <w:r>
          <w:rPr>
            <w:rStyle w:val="a5"/>
            <w:rFonts w:ascii="Helvetica" w:hAnsi="Helvetica" w:cs="Helvetica"/>
            <w:color w:val="00517C"/>
          </w:rPr>
          <w:t>https://rosuchebnik.ru/material/laboratoriya-funktsionalnoy-gramotnosti/</w:t>
        </w:r>
      </w:hyperlink>
    </w:p>
    <w:p w:rsidR="00673C47" w:rsidRDefault="00673C47" w:rsidP="00673C47">
      <w:pPr>
        <w:rPr>
          <w:rFonts w:ascii="Helvetica" w:hAnsi="Helvetica" w:cs="Helvetica"/>
          <w:color w:val="212529"/>
          <w:shd w:val="clear" w:color="auto" w:fill="FFFFFF"/>
        </w:rPr>
      </w:pPr>
      <w:r>
        <w:rPr>
          <w:rFonts w:ascii="Helvetica" w:hAnsi="Helvetica" w:cs="Helvetica"/>
          <w:color w:val="212529"/>
          <w:shd w:val="clear" w:color="auto" w:fill="FFFFFF"/>
        </w:rPr>
        <w:t>Электронный банк заданий для оценки функциональной грамотности (</w:t>
      </w:r>
      <w:hyperlink r:id="rId25" w:tgtFrame="_blank" w:history="1">
        <w:r>
          <w:rPr>
            <w:rStyle w:val="a5"/>
            <w:rFonts w:ascii="Helvetica" w:hAnsi="Helvetica" w:cs="Helvetica"/>
            <w:color w:val="00517C"/>
            <w:shd w:val="clear" w:color="auto" w:fill="FFFFFF"/>
          </w:rPr>
          <w:t>платформа РЭШ</w:t>
        </w:r>
      </w:hyperlink>
      <w:r>
        <w:rPr>
          <w:rFonts w:ascii="Helvetica" w:hAnsi="Helvetica" w:cs="Helvetica"/>
          <w:color w:val="212529"/>
          <w:shd w:val="clear" w:color="auto" w:fill="FFFFFF"/>
        </w:rPr>
        <w:t>)</w:t>
      </w:r>
    </w:p>
    <w:p w:rsidR="007626FF" w:rsidRDefault="007626FF" w:rsidP="00673C47">
      <w:pPr>
        <w:rPr>
          <w:rFonts w:ascii="Helvetica" w:hAnsi="Helvetica" w:cs="Helvetica"/>
          <w:color w:val="212529"/>
          <w:shd w:val="clear" w:color="auto" w:fill="FFFFFF"/>
        </w:rPr>
      </w:pPr>
      <w:proofErr w:type="spellStart"/>
      <w:r>
        <w:rPr>
          <w:rFonts w:ascii="Tahoma" w:hAnsi="Tahoma" w:cs="Tahoma"/>
          <w:color w:val="373737"/>
          <w:sz w:val="23"/>
          <w:szCs w:val="23"/>
          <w:shd w:val="clear" w:color="auto" w:fill="FFFFFF"/>
        </w:rPr>
        <w:t>Вебинары</w:t>
      </w:r>
      <w:proofErr w:type="spellEnd"/>
      <w:r>
        <w:rPr>
          <w:rFonts w:ascii="Tahoma" w:hAnsi="Tahoma" w:cs="Tahoma"/>
          <w:color w:val="373737"/>
          <w:sz w:val="23"/>
          <w:szCs w:val="23"/>
          <w:shd w:val="clear" w:color="auto" w:fill="FFFFFF"/>
        </w:rPr>
        <w:t xml:space="preserve"> для учителей-предметников по функциональной грамотности </w:t>
      </w:r>
      <w:hyperlink r:id="rId26" w:tgtFrame="_blank" w:history="1">
        <w:r>
          <w:rPr>
            <w:rStyle w:val="a5"/>
            <w:rFonts w:ascii="Tahoma" w:hAnsi="Tahoma" w:cs="Tahoma"/>
            <w:color w:val="003399"/>
            <w:sz w:val="23"/>
            <w:szCs w:val="23"/>
            <w:bdr w:val="none" w:sz="0" w:space="0" w:color="auto" w:frame="1"/>
            <w:shd w:val="clear" w:color="auto" w:fill="FFFFFF"/>
          </w:rPr>
          <w:t>https://prosv.ru/webinars.</w:t>
        </w:r>
      </w:hyperlink>
    </w:p>
    <w:p w:rsidR="007626FF" w:rsidRDefault="007626FF" w:rsidP="00673C47">
      <w:pPr>
        <w:rPr>
          <w:rFonts w:ascii="Helvetica" w:hAnsi="Helvetica" w:cs="Helvetica"/>
          <w:color w:val="212529"/>
          <w:shd w:val="clear" w:color="auto" w:fill="FFFFFF"/>
        </w:rPr>
      </w:pPr>
    </w:p>
    <w:p w:rsidR="00673C47" w:rsidRPr="00673C47" w:rsidRDefault="00673C47" w:rsidP="00673C47">
      <w:pPr>
        <w:rPr>
          <w:b/>
          <w:sz w:val="28"/>
          <w:szCs w:val="28"/>
        </w:rPr>
      </w:pPr>
      <w:r w:rsidRPr="00673C47">
        <w:rPr>
          <w:rFonts w:ascii="Helvetica" w:hAnsi="Helvetica" w:cs="Helvetica"/>
          <w:b/>
          <w:color w:val="212529"/>
          <w:sz w:val="28"/>
          <w:szCs w:val="28"/>
          <w:shd w:val="clear" w:color="auto" w:fill="FFFFFF"/>
        </w:rPr>
        <w:t>Родителям и ученикам о функциональной грамотности</w:t>
      </w:r>
    </w:p>
    <w:p w:rsidR="00673C47" w:rsidRDefault="001A342E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hyperlink r:id="rId27" w:tgtFrame="_blank" w:history="1">
        <w:r w:rsidR="00673C47">
          <w:rPr>
            <w:rStyle w:val="a5"/>
            <w:rFonts w:ascii="Helvetica" w:hAnsi="Helvetica" w:cs="Helvetica"/>
            <w:b/>
            <w:bCs/>
            <w:color w:val="00517C"/>
          </w:rPr>
          <w:t>Что значит быть грамотным - методические рекомендации для детей и родителей (PDF, 6.27 Мб.)</w:t>
        </w:r>
      </w:hyperlink>
    </w:p>
    <w:p w:rsidR="00673C47" w:rsidRDefault="001A342E" w:rsidP="00673C47">
      <w:pPr>
        <w:pStyle w:val="a3"/>
        <w:shd w:val="clear" w:color="auto" w:fill="FFFFFF"/>
        <w:spacing w:before="0" w:beforeAutospacing="0"/>
        <w:rPr>
          <w:rFonts w:ascii="Helvetica" w:hAnsi="Helvetica" w:cs="Helvetica"/>
          <w:color w:val="212529"/>
        </w:rPr>
      </w:pPr>
      <w:hyperlink r:id="rId28" w:tgtFrame="_blank" w:history="1">
        <w:r w:rsidR="00673C47">
          <w:rPr>
            <w:rStyle w:val="a4"/>
            <w:rFonts w:ascii="Helvetica" w:hAnsi="Helvetica" w:cs="Helvetica"/>
            <w:color w:val="00517C"/>
          </w:rPr>
          <w:t>Что такое функциональная грамотность, и как её развивать: 35 советов родителям (PDF, 0.21 Мб.)</w:t>
        </w:r>
      </w:hyperlink>
    </w:p>
    <w:p w:rsidR="00E159F9" w:rsidRPr="00673C47" w:rsidRDefault="00E159F9" w:rsidP="00673C47"/>
    <w:sectPr w:rsidR="00E159F9" w:rsidRPr="00673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33DD"/>
    <w:rsid w:val="001A342E"/>
    <w:rsid w:val="00554F63"/>
    <w:rsid w:val="00673C47"/>
    <w:rsid w:val="007626FF"/>
    <w:rsid w:val="009C33DD"/>
    <w:rsid w:val="00E159F9"/>
    <w:rsid w:val="00FB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82F1"/>
  <w15:docId w15:val="{204E3304-7F2E-4C8A-8CD9-3F23F598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C33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9C33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C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33DD"/>
    <w:rPr>
      <w:b/>
      <w:bCs/>
    </w:rPr>
  </w:style>
  <w:style w:type="character" w:customStyle="1" w:styleId="link-wrapper-container">
    <w:name w:val="link-wrapper-container"/>
    <w:basedOn w:val="a0"/>
    <w:rsid w:val="009C33DD"/>
  </w:style>
  <w:style w:type="character" w:styleId="a5">
    <w:name w:val="Hyperlink"/>
    <w:basedOn w:val="a0"/>
    <w:uiPriority w:val="99"/>
    <w:unhideWhenUsed/>
    <w:rsid w:val="009C33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C33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8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8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1.siteedu.ru/media/sub/1541/files/pismo-ministerstva-prosvescheniya-rf-ot-22032021--04-238-ob-elektronnom-banke-trenirovochnyih-zadanij-po-otsenke-funktsionalnoj-gramotnosti.pdf" TargetMode="External"/><Relationship Id="rId13" Type="http://schemas.openxmlformats.org/officeDocument/2006/relationships/hyperlink" Target="http://skiv.instrao.ru/bank-zadaniy/chitatelskaya-gramotnost/" TargetMode="External"/><Relationship Id="rId18" Type="http://schemas.openxmlformats.org/officeDocument/2006/relationships/hyperlink" Target="https://www.dni-fg.ru/" TargetMode="External"/><Relationship Id="rId26" Type="http://schemas.openxmlformats.org/officeDocument/2006/relationships/hyperlink" Target="https://uchitel.club/events/vebinary/filte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g.resh.edu.ru/" TargetMode="External"/><Relationship Id="rId7" Type="http://schemas.openxmlformats.org/officeDocument/2006/relationships/hyperlink" Target="https://school-1.siteedu.ru/media/sub/1541/files/pismo-ministerstva-prosvescheniya-rf-ot-26012021--tv-94-04-ob-elektronnom-banke-trenirovochnyih-zadanij-po-otsenke-funktsionalnoj-gramotnosti.pdf" TargetMode="Externa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://skiv.instrao.ru/bank-zadaniy/finansovaya-gramotnost/" TargetMode="External"/><Relationship Id="rId25" Type="http://schemas.openxmlformats.org/officeDocument/2006/relationships/hyperlink" Target="https://fg.resh.edu.ru/?redirectAfterLogin=%2FdiagnosticWorksO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kiv.instrao.ru/bank-zadaniy/globalnye-kompetentsii/" TargetMode="External"/><Relationship Id="rId20" Type="http://schemas.openxmlformats.org/officeDocument/2006/relationships/hyperlink" Target="https://fioco.ru/%D0%BF%D1%80%D0%B8%D0%BC%D0%B5%D1%80%D1%8B-%D0%B7%D0%B0%D0%B4%D0%B0%D1%87-pis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ol-1.siteedu.ru/media/sub/1541/files/prikaz-ministerstva-prosvescheniya-rf-ot-06052019g--219-ob-utverzhdenii-metodologii-i-kriteriev-otsenki-kachestva-obschego-obrazovaniya-v-oo.pdf" TargetMode="External"/><Relationship Id="rId11" Type="http://schemas.openxmlformats.org/officeDocument/2006/relationships/hyperlink" Target="https://school-1.siteedu.ru/media/sub/1541/files/1-kompetentsii-4k-formirovanie-i-otsenka-na-urokah.pdf" TargetMode="External"/><Relationship Id="rId24" Type="http://schemas.openxmlformats.org/officeDocument/2006/relationships/hyperlink" Target="https://rosuchebnik.ru/material/laboratoriya-funktsionalnoy-gramotnosti/" TargetMode="External"/><Relationship Id="rId5" Type="http://schemas.openxmlformats.org/officeDocument/2006/relationships/hyperlink" Target="https://school-1.siteedu.ru/partition/73428/" TargetMode="External"/><Relationship Id="rId15" Type="http://schemas.openxmlformats.org/officeDocument/2006/relationships/hyperlink" Target="http://skiv.instrao.ru/bank-zadaniy/estestvennonauchnaya-gramotnost/" TargetMode="External"/><Relationship Id="rId23" Type="http://schemas.openxmlformats.org/officeDocument/2006/relationships/hyperlink" Target="https://fipi.ru/otkrytyy-bank-zadaniy-dlya-otsenki-yestestvennonauchnoy-gramotnosti" TargetMode="External"/><Relationship Id="rId28" Type="http://schemas.openxmlformats.org/officeDocument/2006/relationships/hyperlink" Target="https://school-1.siteedu.ru/media/sub/1541/files/kak-razvivat-funktsion-gramotnost-rekomendatsii-roditelyam.pdf" TargetMode="External"/><Relationship Id="rId10" Type="http://schemas.openxmlformats.org/officeDocument/2006/relationships/hyperlink" Target="https://school-1.siteedu.ru/media/sub/1541/files/pismo-ministerstva-prosvescheniya-rf-ot-17092021--03-1526-o-metodicheskom-obespecheniirabotyi-po-povyisheniyu-funktsionalnoj-gramotnosti.pdf" TargetMode="External"/><Relationship Id="rId19" Type="http://schemas.openxmlformats.org/officeDocument/2006/relationships/hyperlink" Target="http://skiv.instrao.ru/bank-zadaniy/kreativnoe-myshlenie/" TargetMode="External"/><Relationship Id="rId4" Type="http://schemas.openxmlformats.org/officeDocument/2006/relationships/hyperlink" Target="https://fioco.ru/metod" TargetMode="External"/><Relationship Id="rId9" Type="http://schemas.openxmlformats.org/officeDocument/2006/relationships/hyperlink" Target="https://school-1.siteedu.ru/media/sub/1541/files/pismo-mp-rf-ot-14092021g--03-1510-ob-organizatsii-rabotyi-po-povyisheniyu-funktsionalnoj-gramotnosti.pdf" TargetMode="External"/><Relationship Id="rId14" Type="http://schemas.openxmlformats.org/officeDocument/2006/relationships/hyperlink" Target="http://skiv.instrao.ru/bank-zadaniy/matematicheskaya-gramotnost/" TargetMode="External"/><Relationship Id="rId22" Type="http://schemas.openxmlformats.org/officeDocument/2006/relationships/hyperlink" Target="https://resh.edu.ru/instruction" TargetMode="External"/><Relationship Id="rId27" Type="http://schemas.openxmlformats.org/officeDocument/2006/relationships/hyperlink" Target="https://school-1.siteedu.ru/media/sub/1541/files/5-chto-znachit-byit-gramotnyim-metodicheskie-rekomendatsii-dlya-detej-i-roditelej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Пользователь</cp:lastModifiedBy>
  <cp:revision>5</cp:revision>
  <dcterms:created xsi:type="dcterms:W3CDTF">2022-02-20T20:00:00Z</dcterms:created>
  <dcterms:modified xsi:type="dcterms:W3CDTF">2022-02-21T09:03:00Z</dcterms:modified>
</cp:coreProperties>
</file>