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3DD" w:rsidRPr="009C33DD" w:rsidRDefault="009C33DD" w:rsidP="009C33DD">
      <w:pPr>
        <w:shd w:val="clear" w:color="auto" w:fill="FFFFFF"/>
        <w:spacing w:after="100" w:afterAutospacing="1" w:line="240" w:lineRule="auto"/>
        <w:outlineLvl w:val="0"/>
        <w:rPr>
          <w:rFonts w:ascii="Helvetica" w:eastAsia="Times New Roman" w:hAnsi="Helvetica" w:cs="Helvetica"/>
          <w:color w:val="212529"/>
          <w:kern w:val="36"/>
          <w:sz w:val="48"/>
          <w:szCs w:val="48"/>
        </w:rPr>
      </w:pPr>
      <w:r w:rsidRPr="009C33DD">
        <w:rPr>
          <w:rFonts w:ascii="Helvetica" w:eastAsia="Times New Roman" w:hAnsi="Helvetica" w:cs="Helvetica"/>
          <w:color w:val="212529"/>
          <w:kern w:val="36"/>
          <w:sz w:val="48"/>
          <w:szCs w:val="48"/>
        </w:rPr>
        <w:t>Функциональная грамотность</w:t>
      </w:r>
    </w:p>
    <w:p w:rsidR="009C33DD" w:rsidRPr="009C33DD" w:rsidRDefault="009C33DD" w:rsidP="009C33DD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</w:rPr>
      </w:pPr>
      <w:r w:rsidRPr="009C33DD">
        <w:rPr>
          <w:rFonts w:ascii="Helvetica" w:eastAsia="Times New Roman" w:hAnsi="Helvetica" w:cs="Helvetica"/>
          <w:b/>
          <w:bCs/>
          <w:color w:val="212529"/>
          <w:sz w:val="24"/>
          <w:szCs w:val="24"/>
        </w:rPr>
        <w:t>Функциональная грамотность </w:t>
      </w:r>
      <w:r w:rsidRPr="009C33DD">
        <w:rPr>
          <w:rFonts w:ascii="Helvetica" w:eastAsia="Times New Roman" w:hAnsi="Helvetica" w:cs="Helvetica"/>
          <w:color w:val="212529"/>
          <w:sz w:val="24"/>
          <w:szCs w:val="24"/>
        </w:rPr>
        <w:t>— это умение эффективно действовать в нестандартных жизненных ситуациях. Ее можно определить как «повседневную мудрость», способность решать задачи за пределами парты, грамотно строить свою жизнь и не теряться в ней. Функциональная грамотность сформирована через формат международного исследования PISA.</w:t>
      </w:r>
    </w:p>
    <w:p w:rsidR="009C33DD" w:rsidRPr="009C33DD" w:rsidRDefault="009C33DD" w:rsidP="009C33DD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</w:rPr>
      </w:pPr>
      <w:r w:rsidRPr="009C33DD">
        <w:rPr>
          <w:rFonts w:ascii="Helvetica" w:eastAsia="Times New Roman" w:hAnsi="Helvetica" w:cs="Helvetica"/>
          <w:color w:val="212529"/>
          <w:sz w:val="24"/>
          <w:szCs w:val="24"/>
        </w:rPr>
        <w:t>PISA для школ – это разработанный Организацией экономического содружества и развития (ОЭСР) инструмент оценки качества образования.</w:t>
      </w:r>
    </w:p>
    <w:p w:rsidR="009C33DD" w:rsidRPr="009C33DD" w:rsidRDefault="009C33DD" w:rsidP="009C33DD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</w:rPr>
      </w:pPr>
      <w:r w:rsidRPr="009C33DD">
        <w:rPr>
          <w:rFonts w:ascii="Helvetica" w:eastAsia="Times New Roman" w:hAnsi="Helvetica" w:cs="Helvetica"/>
          <w:color w:val="212529"/>
          <w:sz w:val="24"/>
          <w:szCs w:val="24"/>
        </w:rPr>
        <w:t>В Российской Федерации данное исследование легло в основу «Оценки по модели PISA», которая проводится в соответствии с  </w:t>
      </w:r>
      <w:hyperlink r:id="rId4" w:history="1">
        <w:r w:rsidRPr="009C33DD">
          <w:rPr>
            <w:rFonts w:ascii="Helvetica" w:eastAsia="Times New Roman" w:hAnsi="Helvetica" w:cs="Helvetica"/>
            <w:b/>
            <w:bCs/>
            <w:color w:val="00517C"/>
            <w:sz w:val="24"/>
            <w:szCs w:val="24"/>
            <w:u w:val="single"/>
          </w:rPr>
          <w:t>Методологией и критериями оценки качества общего образования в общеобразовательных организациях на основе практики международных исследований  качества подготовки обучающихся. </w:t>
        </w:r>
      </w:hyperlink>
    </w:p>
    <w:p w:rsidR="009C33DD" w:rsidRPr="009C33DD" w:rsidRDefault="009C33DD" w:rsidP="009C33DD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</w:rPr>
      </w:pPr>
      <w:r w:rsidRPr="009C33DD">
        <w:rPr>
          <w:rFonts w:ascii="Helvetica" w:eastAsia="Times New Roman" w:hAnsi="Helvetica" w:cs="Helvetica"/>
          <w:b/>
          <w:bCs/>
          <w:color w:val="212529"/>
          <w:sz w:val="24"/>
          <w:szCs w:val="24"/>
        </w:rPr>
        <w:t xml:space="preserve">Проведение оценки по модели PISA основано на технологиях и решениях проекта PISA </w:t>
      </w:r>
      <w:proofErr w:type="spellStart"/>
      <w:r w:rsidRPr="009C33DD">
        <w:rPr>
          <w:rFonts w:ascii="Helvetica" w:eastAsia="Times New Roman" w:hAnsi="Helvetica" w:cs="Helvetica"/>
          <w:b/>
          <w:bCs/>
          <w:color w:val="212529"/>
          <w:sz w:val="24"/>
          <w:szCs w:val="24"/>
        </w:rPr>
        <w:t>for</w:t>
      </w:r>
      <w:proofErr w:type="spellEnd"/>
      <w:r w:rsidRPr="009C33DD">
        <w:rPr>
          <w:rFonts w:ascii="Helvetica" w:eastAsia="Times New Roman" w:hAnsi="Helvetica" w:cs="Helvetica"/>
          <w:b/>
          <w:bCs/>
          <w:color w:val="212529"/>
          <w:sz w:val="24"/>
          <w:szCs w:val="24"/>
        </w:rPr>
        <w:t xml:space="preserve"> </w:t>
      </w:r>
      <w:proofErr w:type="spellStart"/>
      <w:r w:rsidRPr="009C33DD">
        <w:rPr>
          <w:rFonts w:ascii="Helvetica" w:eastAsia="Times New Roman" w:hAnsi="Helvetica" w:cs="Helvetica"/>
          <w:b/>
          <w:bCs/>
          <w:color w:val="212529"/>
          <w:sz w:val="24"/>
          <w:szCs w:val="24"/>
        </w:rPr>
        <w:t>Schools</w:t>
      </w:r>
      <w:proofErr w:type="spellEnd"/>
      <w:r w:rsidRPr="009C33DD">
        <w:rPr>
          <w:rFonts w:ascii="Helvetica" w:eastAsia="Times New Roman" w:hAnsi="Helvetica" w:cs="Helvetica"/>
          <w:b/>
          <w:bCs/>
          <w:color w:val="212529"/>
          <w:sz w:val="24"/>
          <w:szCs w:val="24"/>
        </w:rPr>
        <w:t xml:space="preserve"> (PISA для школ):</w:t>
      </w:r>
    </w:p>
    <w:p w:rsidR="009C33DD" w:rsidRPr="009C33DD" w:rsidRDefault="009C33DD" w:rsidP="009C33DD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</w:rPr>
      </w:pPr>
      <w:r w:rsidRPr="009C33DD">
        <w:rPr>
          <w:rFonts w:ascii="Helvetica" w:eastAsia="Times New Roman" w:hAnsi="Helvetica" w:cs="Helvetica"/>
          <w:b/>
          <w:bCs/>
          <w:color w:val="212529"/>
          <w:sz w:val="24"/>
          <w:szCs w:val="24"/>
        </w:rPr>
        <w:t>-</w:t>
      </w:r>
      <w:r w:rsidRPr="009C33DD">
        <w:rPr>
          <w:rFonts w:ascii="Helvetica" w:eastAsia="Times New Roman" w:hAnsi="Helvetica" w:cs="Helvetica"/>
          <w:color w:val="212529"/>
          <w:sz w:val="24"/>
          <w:szCs w:val="24"/>
        </w:rPr>
        <w:t> в исследовании принимают участие обучающиеся, чей возраст на момент тестирования составляет от 15 лет и 3 месяцев до 16 лет и 2 месяцев (с 7-го класса);</w:t>
      </w:r>
    </w:p>
    <w:p w:rsidR="009C33DD" w:rsidRPr="009C33DD" w:rsidRDefault="009C33DD" w:rsidP="009C33DD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</w:rPr>
      </w:pPr>
      <w:r w:rsidRPr="009C33DD">
        <w:rPr>
          <w:rFonts w:ascii="Helvetica" w:eastAsia="Times New Roman" w:hAnsi="Helvetica" w:cs="Helvetica"/>
          <w:color w:val="212529"/>
          <w:sz w:val="24"/>
          <w:szCs w:val="24"/>
        </w:rPr>
        <w:t>- инструментарий исследования PISA для школ включает в себя тест и анкету для обучающихся, а также онлайн-анкету для администрации школы;</w:t>
      </w:r>
    </w:p>
    <w:p w:rsidR="009C33DD" w:rsidRPr="009C33DD" w:rsidRDefault="009C33DD" w:rsidP="009C33DD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</w:rPr>
      </w:pPr>
      <w:r w:rsidRPr="009C33DD">
        <w:rPr>
          <w:rFonts w:ascii="Helvetica" w:eastAsia="Times New Roman" w:hAnsi="Helvetica" w:cs="Helvetica"/>
          <w:color w:val="212529"/>
          <w:sz w:val="24"/>
          <w:szCs w:val="24"/>
        </w:rPr>
        <w:t>- участники исследования выполняют задания на компьютере;</w:t>
      </w:r>
    </w:p>
    <w:p w:rsidR="009C33DD" w:rsidRPr="009C33DD" w:rsidRDefault="009C33DD" w:rsidP="009C33DD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</w:rPr>
      </w:pPr>
      <w:r w:rsidRPr="009C33DD">
        <w:rPr>
          <w:rFonts w:ascii="Helvetica" w:eastAsia="Times New Roman" w:hAnsi="Helvetica" w:cs="Helvetica"/>
          <w:color w:val="212529"/>
          <w:sz w:val="24"/>
          <w:szCs w:val="24"/>
        </w:rPr>
        <w:t>- все задания построены на концептуальных рамках исследования PISA;</w:t>
      </w:r>
    </w:p>
    <w:p w:rsidR="009C33DD" w:rsidRPr="009C33DD" w:rsidRDefault="009C33DD" w:rsidP="009C33DD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</w:rPr>
      </w:pPr>
      <w:r w:rsidRPr="009C33DD">
        <w:rPr>
          <w:rFonts w:ascii="Helvetica" w:eastAsia="Times New Roman" w:hAnsi="Helvetica" w:cs="Helvetica"/>
          <w:color w:val="212529"/>
          <w:sz w:val="24"/>
          <w:szCs w:val="24"/>
        </w:rPr>
        <w:t>- исследование PISA для школ дает возможность получения результатов в привязке к единой шкале исследования PISA.</w:t>
      </w:r>
    </w:p>
    <w:p w:rsidR="009C33DD" w:rsidRPr="009C33DD" w:rsidRDefault="009C33DD" w:rsidP="009C33DD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</w:rPr>
      </w:pPr>
      <w:r w:rsidRPr="009C33DD">
        <w:rPr>
          <w:rFonts w:ascii="Helvetica" w:eastAsia="Times New Roman" w:hAnsi="Helvetica" w:cs="Helvetica"/>
          <w:b/>
          <w:bCs/>
          <w:color w:val="212529"/>
          <w:sz w:val="24"/>
          <w:szCs w:val="24"/>
        </w:rPr>
        <w:t>Составляющие функциональной грамотности</w:t>
      </w:r>
    </w:p>
    <w:p w:rsidR="009C33DD" w:rsidRPr="009C33DD" w:rsidRDefault="009C33DD" w:rsidP="009C33DD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</w:rPr>
      </w:pPr>
      <w:r w:rsidRPr="009C33DD">
        <w:rPr>
          <w:rFonts w:ascii="Helvetica" w:eastAsia="Times New Roman" w:hAnsi="Helvetica" w:cs="Helvetica"/>
          <w:b/>
          <w:bCs/>
          <w:color w:val="212529"/>
          <w:sz w:val="24"/>
          <w:szCs w:val="24"/>
        </w:rPr>
        <w:t>1. Читательская грамотность.</w:t>
      </w:r>
      <w:r w:rsidRPr="009C33DD">
        <w:rPr>
          <w:rFonts w:ascii="Helvetica" w:eastAsia="Times New Roman" w:hAnsi="Helvetica" w:cs="Helvetica"/>
          <w:color w:val="212529"/>
          <w:sz w:val="24"/>
          <w:szCs w:val="24"/>
        </w:rPr>
        <w:t> Способность человека понимать и использовать письменное тексты, размышлять о них и заниматься чтением, чтобы достигать своих целей, расширять свои знания и возможности, участвовать в социальной жизни. </w:t>
      </w:r>
    </w:p>
    <w:p w:rsidR="009C33DD" w:rsidRPr="009C33DD" w:rsidRDefault="009C33DD" w:rsidP="009C33DD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</w:rPr>
      </w:pPr>
      <w:r w:rsidRPr="009C33DD">
        <w:rPr>
          <w:rFonts w:ascii="Helvetica" w:eastAsia="Times New Roman" w:hAnsi="Helvetica" w:cs="Helvetica"/>
          <w:b/>
          <w:bCs/>
          <w:color w:val="212529"/>
          <w:sz w:val="24"/>
          <w:szCs w:val="24"/>
        </w:rPr>
        <w:t>2. Естественно-научная грамотность.</w:t>
      </w:r>
      <w:r w:rsidRPr="009C33DD">
        <w:rPr>
          <w:rFonts w:ascii="Helvetica" w:eastAsia="Times New Roman" w:hAnsi="Helvetica" w:cs="Helvetica"/>
          <w:color w:val="212529"/>
          <w:sz w:val="24"/>
          <w:szCs w:val="24"/>
        </w:rPr>
        <w:t> Способность человека занимать активную гражданскую позицию по вопросам, связанным с естественно-научными идеями.</w:t>
      </w:r>
    </w:p>
    <w:p w:rsidR="009C33DD" w:rsidRPr="009C33DD" w:rsidRDefault="009C33DD" w:rsidP="009C33DD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</w:rPr>
      </w:pPr>
      <w:r w:rsidRPr="009C33DD">
        <w:rPr>
          <w:rFonts w:ascii="Helvetica" w:eastAsia="Times New Roman" w:hAnsi="Helvetica" w:cs="Helvetica"/>
          <w:b/>
          <w:bCs/>
          <w:color w:val="212529"/>
          <w:sz w:val="24"/>
          <w:szCs w:val="24"/>
        </w:rPr>
        <w:t>3. Математическая грамотность. </w:t>
      </w:r>
      <w:r w:rsidRPr="009C33DD">
        <w:rPr>
          <w:rFonts w:ascii="Helvetica" w:eastAsia="Times New Roman" w:hAnsi="Helvetica" w:cs="Helvetica"/>
          <w:color w:val="212529"/>
          <w:sz w:val="24"/>
          <w:szCs w:val="24"/>
        </w:rPr>
        <w:t>Способность формулировать, применять и интерпретировать математику в разнообразных контекстах: применять математические рассуждения; использовать математические понятия и инструменты.</w:t>
      </w:r>
    </w:p>
    <w:p w:rsidR="009C33DD" w:rsidRPr="009C33DD" w:rsidRDefault="009C33DD" w:rsidP="009C33DD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</w:rPr>
      </w:pPr>
      <w:r w:rsidRPr="009C33DD">
        <w:rPr>
          <w:rFonts w:ascii="Helvetica" w:eastAsia="Times New Roman" w:hAnsi="Helvetica" w:cs="Helvetica"/>
          <w:b/>
          <w:bCs/>
          <w:color w:val="212529"/>
          <w:sz w:val="24"/>
          <w:szCs w:val="24"/>
        </w:rPr>
        <w:lastRenderedPageBreak/>
        <w:t>4. Финансовая грамотность.</w:t>
      </w:r>
      <w:r w:rsidRPr="009C33DD">
        <w:rPr>
          <w:rFonts w:ascii="Helvetica" w:eastAsia="Times New Roman" w:hAnsi="Helvetica" w:cs="Helvetica"/>
          <w:color w:val="212529"/>
          <w:sz w:val="24"/>
          <w:szCs w:val="24"/>
        </w:rPr>
        <w:t> Совокупность знаний, навыков и установок в сфере финансового поведения человека, ведущих к улучшению благосостояния и повышению качества жизни.</w:t>
      </w:r>
    </w:p>
    <w:p w:rsidR="009C33DD" w:rsidRPr="009C33DD" w:rsidRDefault="009C33DD" w:rsidP="009C33DD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</w:rPr>
      </w:pPr>
      <w:r w:rsidRPr="009C33DD">
        <w:rPr>
          <w:rFonts w:ascii="Helvetica" w:eastAsia="Times New Roman" w:hAnsi="Helvetica" w:cs="Helvetica"/>
          <w:b/>
          <w:bCs/>
          <w:color w:val="212529"/>
          <w:sz w:val="24"/>
          <w:szCs w:val="24"/>
        </w:rPr>
        <w:t>5. Креативное мышление.</w:t>
      </w:r>
      <w:r w:rsidRPr="009C33DD">
        <w:rPr>
          <w:rFonts w:ascii="Helvetica" w:eastAsia="Times New Roman" w:hAnsi="Helvetica" w:cs="Helvetica"/>
          <w:color w:val="212529"/>
          <w:sz w:val="24"/>
          <w:szCs w:val="24"/>
        </w:rPr>
        <w:t> Способность продуктивно участвовать в  процессе выработки, оценки и  совершенствовании идей, направленных на получение инновационных и эффективных решений, и/или нового знания, и/или эффектного выражения воображения.</w:t>
      </w:r>
    </w:p>
    <w:p w:rsidR="009C33DD" w:rsidRPr="009C33DD" w:rsidRDefault="009C33DD" w:rsidP="009C33DD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</w:rPr>
      </w:pPr>
      <w:r w:rsidRPr="009C33DD">
        <w:rPr>
          <w:rFonts w:ascii="Helvetica" w:eastAsia="Times New Roman" w:hAnsi="Helvetica" w:cs="Helvetica"/>
          <w:b/>
          <w:bCs/>
          <w:color w:val="212529"/>
          <w:sz w:val="24"/>
          <w:szCs w:val="24"/>
        </w:rPr>
        <w:t>6. Глобальные компетенции.</w:t>
      </w:r>
      <w:r w:rsidRPr="009C33DD">
        <w:rPr>
          <w:rFonts w:ascii="Helvetica" w:eastAsia="Times New Roman" w:hAnsi="Helvetica" w:cs="Helvetica"/>
          <w:color w:val="212529"/>
          <w:sz w:val="24"/>
          <w:szCs w:val="24"/>
        </w:rPr>
        <w:t> Сочетание знаний, умений, взглядов, отношений и ценностей, успешно применяемых при личном или виртуальном взаимодействии с людьми, которые принадлежат к другой культурной среде, и при участии отдельных лиц в решении глобальных проблем.</w:t>
      </w:r>
    </w:p>
    <w:p w:rsidR="009C33DD" w:rsidRPr="009C33DD" w:rsidRDefault="001A342E" w:rsidP="009C33DD">
      <w:pPr>
        <w:shd w:val="clear" w:color="auto" w:fill="FFFFFF"/>
        <w:spacing w:after="100" w:afterAutospacing="1" w:line="240" w:lineRule="auto"/>
        <w:outlineLvl w:val="3"/>
        <w:rPr>
          <w:rFonts w:ascii="Helvetica" w:eastAsia="Times New Roman" w:hAnsi="Helvetica" w:cs="Helvetica"/>
          <w:color w:val="212529"/>
          <w:sz w:val="24"/>
          <w:szCs w:val="24"/>
        </w:rPr>
      </w:pPr>
      <w:hyperlink r:id="rId5" w:anchor="accordion-24652" w:history="1">
        <w:r w:rsidR="009C33DD" w:rsidRPr="009C33DD">
          <w:rPr>
            <w:rFonts w:ascii="Helvetica" w:eastAsia="Times New Roman" w:hAnsi="Helvetica" w:cs="Helvetica"/>
            <w:color w:val="00517C"/>
            <w:sz w:val="24"/>
            <w:szCs w:val="24"/>
            <w:u w:val="single"/>
          </w:rPr>
          <w:t> Нормативно-правовые документы и инструктивные письма</w:t>
        </w:r>
      </w:hyperlink>
    </w:p>
    <w:p w:rsidR="009C33DD" w:rsidRPr="009C33DD" w:rsidRDefault="009C33DD" w:rsidP="009C33DD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</w:rPr>
      </w:pPr>
      <w:r w:rsidRPr="009C33DD">
        <w:rPr>
          <w:rFonts w:ascii="Helvetica" w:eastAsia="Times New Roman" w:hAnsi="Helvetica" w:cs="Helvetica"/>
          <w:b/>
          <w:bCs/>
          <w:color w:val="212529"/>
          <w:sz w:val="24"/>
          <w:szCs w:val="24"/>
        </w:rPr>
        <w:t>ФЕДЕРАЛЬНЫЙ УРОВЕНЬ</w:t>
      </w:r>
    </w:p>
    <w:p w:rsidR="009C33DD" w:rsidRPr="009C33DD" w:rsidRDefault="001A342E" w:rsidP="009C33DD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</w:rPr>
      </w:pPr>
      <w:hyperlink r:id="rId6" w:tgtFrame="_blank" w:history="1">
        <w:r w:rsidR="009C33DD" w:rsidRPr="009C33DD">
          <w:rPr>
            <w:rFonts w:ascii="Helvetica" w:eastAsia="Times New Roman" w:hAnsi="Helvetica" w:cs="Helvetica"/>
            <w:color w:val="00517C"/>
            <w:sz w:val="24"/>
            <w:szCs w:val="24"/>
            <w:u w:val="single"/>
          </w:rPr>
          <w:t>Приказ Министерства Просвещения РФ от 06.05.2019г. № 219 Об утверждении методологии и критериев оценки качества общего образования в ОО (PDF, 0.5 Мб.)</w:t>
        </w:r>
      </w:hyperlink>
    </w:p>
    <w:p w:rsidR="009C33DD" w:rsidRPr="009C33DD" w:rsidRDefault="001A342E" w:rsidP="009C33DD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</w:rPr>
      </w:pPr>
      <w:hyperlink r:id="rId7" w:tgtFrame="_blank" w:history="1">
        <w:r w:rsidR="009C33DD" w:rsidRPr="009C33DD">
          <w:rPr>
            <w:rFonts w:ascii="Helvetica" w:eastAsia="Times New Roman" w:hAnsi="Helvetica" w:cs="Helvetica"/>
            <w:color w:val="00517C"/>
            <w:sz w:val="24"/>
            <w:szCs w:val="24"/>
            <w:u w:val="single"/>
          </w:rPr>
          <w:t>Письмо Министерства просвещения РФ от 26.01.2021 № ТВ-94-04 Об электронном банке тренировочных заданий по оценке функциональной грамотности (PDF, 0.29 Мб.)</w:t>
        </w:r>
      </w:hyperlink>
    </w:p>
    <w:p w:rsidR="009C33DD" w:rsidRPr="009C33DD" w:rsidRDefault="001A342E" w:rsidP="009C33DD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</w:rPr>
      </w:pPr>
      <w:hyperlink r:id="rId8" w:tgtFrame="_blank" w:history="1">
        <w:r w:rsidR="009C33DD" w:rsidRPr="009C33DD">
          <w:rPr>
            <w:rFonts w:ascii="Helvetica" w:eastAsia="Times New Roman" w:hAnsi="Helvetica" w:cs="Helvetica"/>
            <w:color w:val="00517C"/>
            <w:sz w:val="24"/>
            <w:szCs w:val="24"/>
            <w:u w:val="single"/>
          </w:rPr>
          <w:t>Письмо Министерства просвещения РФ от 22.03.2021 № 04-238 Об электронном банке тренировочных заданий по оценке функциональной грамотности (PDF, 0.26 Мб.)</w:t>
        </w:r>
      </w:hyperlink>
    </w:p>
    <w:p w:rsidR="009C33DD" w:rsidRPr="009C33DD" w:rsidRDefault="001A342E" w:rsidP="009C33DD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</w:rPr>
      </w:pPr>
      <w:hyperlink r:id="rId9" w:tgtFrame="_blank" w:history="1">
        <w:r w:rsidR="009C33DD" w:rsidRPr="009C33DD">
          <w:rPr>
            <w:rFonts w:ascii="Helvetica" w:eastAsia="Times New Roman" w:hAnsi="Helvetica" w:cs="Helvetica"/>
            <w:color w:val="00517C"/>
            <w:sz w:val="24"/>
            <w:szCs w:val="24"/>
            <w:u w:val="single"/>
          </w:rPr>
          <w:t>Письмо МП РФ от 14.09.2021г. № 03-1510 Об организации работы по повышению функциональной грамотности (PDF, 0.24 Мб.)</w:t>
        </w:r>
      </w:hyperlink>
    </w:p>
    <w:p w:rsidR="009C33DD" w:rsidRDefault="001A342E" w:rsidP="009C33DD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</w:rPr>
      </w:pPr>
      <w:hyperlink r:id="rId10" w:tgtFrame="_blank" w:history="1">
        <w:r w:rsidR="009C33DD" w:rsidRPr="009C33DD">
          <w:rPr>
            <w:rFonts w:ascii="Helvetica" w:eastAsia="Times New Roman" w:hAnsi="Helvetica" w:cs="Helvetica"/>
            <w:color w:val="00517C"/>
            <w:sz w:val="24"/>
            <w:szCs w:val="24"/>
            <w:u w:val="single"/>
          </w:rPr>
          <w:t>Письмо Министерства просвещения РФ от 17.09.2021 № 03-1526 О методическом обеспечении работы по повышению функциональной грамотности (PDF, 0.32 Мб.)</w:t>
        </w:r>
      </w:hyperlink>
    </w:p>
    <w:p w:rsidR="009C33DD" w:rsidRPr="00673C47" w:rsidRDefault="00673C47" w:rsidP="009C33DD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b/>
          <w:color w:val="212529"/>
          <w:sz w:val="28"/>
          <w:szCs w:val="28"/>
        </w:rPr>
      </w:pPr>
      <w:r w:rsidRPr="00673C47">
        <w:rPr>
          <w:rFonts w:ascii="Helvetica" w:eastAsia="Times New Roman" w:hAnsi="Helvetica" w:cs="Helvetica"/>
          <w:b/>
          <w:color w:val="212529"/>
          <w:sz w:val="28"/>
          <w:szCs w:val="28"/>
        </w:rPr>
        <w:t>Методическое обеспечение формирования функциональной грамотности</w:t>
      </w:r>
    </w:p>
    <w:p w:rsidR="00673C47" w:rsidRDefault="001A342E" w:rsidP="00673C47">
      <w:hyperlink r:id="rId11" w:tgtFrame="_blank" w:history="1">
        <w:r w:rsidR="00673C47">
          <w:rPr>
            <w:rStyle w:val="a5"/>
            <w:rFonts w:ascii="Helvetica" w:hAnsi="Helvetica" w:cs="Helvetica"/>
            <w:color w:val="00517C"/>
            <w:shd w:val="clear" w:color="auto" w:fill="FFFFFF"/>
          </w:rPr>
          <w:t>Компетенции 4К: формирование и оценка на уроках (PDF, 6.67 Мб.)</w:t>
        </w:r>
      </w:hyperlink>
    </w:p>
    <w:p w:rsidR="00673C47" w:rsidRDefault="00673C47" w:rsidP="00673C47">
      <w:r>
        <w:rPr>
          <w:rFonts w:ascii="Helvetica" w:hAnsi="Helvetica" w:cs="Helvetica"/>
          <w:color w:val="212529"/>
          <w:shd w:val="clear" w:color="auto" w:fill="FFFFFF"/>
        </w:rPr>
        <w:t>Банк заданий по функциональной грамотности: </w:t>
      </w:r>
      <w:hyperlink r:id="rId12" w:tgtFrame="_blank" w:history="1">
        <w:r>
          <w:rPr>
            <w:rStyle w:val="a5"/>
            <w:rFonts w:ascii="Helvetica" w:hAnsi="Helvetica" w:cs="Helvetica"/>
            <w:color w:val="00517C"/>
            <w:shd w:val="clear" w:color="auto" w:fill="FFFFFF"/>
          </w:rPr>
          <w:t>http://skiv.instrao.ru/bank-zadaniy/chitatelskaya-gramotnost/</w:t>
        </w:r>
      </w:hyperlink>
    </w:p>
    <w:p w:rsidR="00673C47" w:rsidRDefault="00673C47" w:rsidP="00673C47">
      <w:r>
        <w:rPr>
          <w:rFonts w:ascii="Helvetica" w:hAnsi="Helvetica" w:cs="Helvetica"/>
          <w:color w:val="212529"/>
          <w:shd w:val="clear" w:color="auto" w:fill="FFFFFF"/>
        </w:rPr>
        <w:t>Читательская грамотность: </w:t>
      </w:r>
      <w:hyperlink r:id="rId13" w:tgtFrame="_blank" w:history="1">
        <w:r>
          <w:rPr>
            <w:rStyle w:val="a5"/>
            <w:rFonts w:ascii="Helvetica" w:hAnsi="Helvetica" w:cs="Helvetica"/>
            <w:color w:val="00517C"/>
            <w:shd w:val="clear" w:color="auto" w:fill="FFFFFF"/>
          </w:rPr>
          <w:t>http://skiv.instrao.ru/bank-zadaniy/chitatelskaya-gramotnost/</w:t>
        </w:r>
      </w:hyperlink>
    </w:p>
    <w:p w:rsidR="00673C47" w:rsidRDefault="00673C47" w:rsidP="00673C47">
      <w:r>
        <w:rPr>
          <w:rFonts w:ascii="Helvetica" w:hAnsi="Helvetica" w:cs="Helvetica"/>
          <w:color w:val="212529"/>
          <w:shd w:val="clear" w:color="auto" w:fill="FFFFFF"/>
        </w:rPr>
        <w:t>Математическая грамотность: </w:t>
      </w:r>
      <w:hyperlink r:id="rId14" w:tgtFrame="_blank" w:history="1">
        <w:r>
          <w:rPr>
            <w:rStyle w:val="a5"/>
            <w:rFonts w:ascii="Helvetica" w:hAnsi="Helvetica" w:cs="Helvetica"/>
            <w:color w:val="00517C"/>
            <w:shd w:val="clear" w:color="auto" w:fill="FFFFFF"/>
          </w:rPr>
          <w:t>http://skiv.instrao.ru/bank-zadaniy/matematicheskaya-gramotnost/</w:t>
        </w:r>
      </w:hyperlink>
    </w:p>
    <w:p w:rsidR="00673C47" w:rsidRDefault="00673C47" w:rsidP="00673C47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12529"/>
        </w:rPr>
      </w:pPr>
      <w:r>
        <w:rPr>
          <w:rFonts w:ascii="Helvetica" w:hAnsi="Helvetica" w:cs="Helvetica"/>
          <w:color w:val="212529"/>
        </w:rPr>
        <w:t>Естественнонаучная грамотность: </w:t>
      </w:r>
      <w:hyperlink r:id="rId15" w:tgtFrame="_blank" w:history="1">
        <w:r>
          <w:rPr>
            <w:rStyle w:val="a5"/>
            <w:rFonts w:ascii="Helvetica" w:hAnsi="Helvetica" w:cs="Helvetica"/>
            <w:color w:val="00517C"/>
          </w:rPr>
          <w:t>http://skiv.instrao.ru/bank-zadaniy/estestvennonauchnaya-gramotnost/</w:t>
        </w:r>
      </w:hyperlink>
    </w:p>
    <w:p w:rsidR="00673C47" w:rsidRDefault="00673C47" w:rsidP="00673C47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12529"/>
        </w:rPr>
      </w:pPr>
      <w:r>
        <w:rPr>
          <w:rFonts w:ascii="Helvetica" w:hAnsi="Helvetica" w:cs="Helvetica"/>
          <w:color w:val="212529"/>
        </w:rPr>
        <w:t>Глобальные компетенции: </w:t>
      </w:r>
      <w:hyperlink r:id="rId16" w:tgtFrame="_blank" w:history="1">
        <w:r>
          <w:rPr>
            <w:rStyle w:val="a5"/>
            <w:rFonts w:ascii="Helvetica" w:hAnsi="Helvetica" w:cs="Helvetica"/>
            <w:color w:val="00517C"/>
          </w:rPr>
          <w:t>http://skiv.instrao.ru/bank-zadaniy/globalnye-kompetentsii/</w:t>
        </w:r>
      </w:hyperlink>
    </w:p>
    <w:p w:rsidR="00673C47" w:rsidRDefault="00673C47" w:rsidP="00673C47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12529"/>
        </w:rPr>
      </w:pPr>
      <w:r>
        <w:rPr>
          <w:rFonts w:ascii="Helvetica" w:hAnsi="Helvetica" w:cs="Helvetica"/>
          <w:color w:val="212529"/>
        </w:rPr>
        <w:lastRenderedPageBreak/>
        <w:t>Финансовая грамотность: </w:t>
      </w:r>
      <w:hyperlink r:id="rId17" w:tgtFrame="_blank" w:history="1">
        <w:r>
          <w:rPr>
            <w:rStyle w:val="a5"/>
            <w:rFonts w:ascii="Helvetica" w:hAnsi="Helvetica" w:cs="Helvetica"/>
            <w:color w:val="00517C"/>
          </w:rPr>
          <w:t>http://skiv.instrao.ru/bank-zadaniy/finansovaya-gramotnost/</w:t>
        </w:r>
      </w:hyperlink>
    </w:p>
    <w:p w:rsidR="00673C47" w:rsidRDefault="001A342E" w:rsidP="00673C47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12529"/>
        </w:rPr>
      </w:pPr>
      <w:r>
        <w:rPr>
          <w:rFonts w:ascii="Helvetica" w:hAnsi="Helvetica" w:cs="Helvetica"/>
          <w:color w:val="212529"/>
        </w:rPr>
        <w:t>Он</w:t>
      </w:r>
      <w:bookmarkStart w:id="0" w:name="_GoBack"/>
      <w:bookmarkEnd w:id="0"/>
      <w:r w:rsidR="00673C47">
        <w:rPr>
          <w:rFonts w:ascii="Helvetica" w:hAnsi="Helvetica" w:cs="Helvetica"/>
          <w:color w:val="212529"/>
        </w:rPr>
        <w:t>лайн уроки по финансовой грамотности </w:t>
      </w:r>
      <w:hyperlink r:id="rId18" w:history="1">
        <w:r w:rsidR="00673C47">
          <w:rPr>
            <w:rStyle w:val="a5"/>
            <w:rFonts w:ascii="Helvetica" w:hAnsi="Helvetica" w:cs="Helvetica"/>
            <w:color w:val="00517C"/>
          </w:rPr>
          <w:t>https://www.dni-fg.ru/</w:t>
        </w:r>
      </w:hyperlink>
    </w:p>
    <w:p w:rsidR="00673C47" w:rsidRDefault="00673C47" w:rsidP="00673C47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12529"/>
        </w:rPr>
      </w:pPr>
      <w:r>
        <w:rPr>
          <w:rFonts w:ascii="Helvetica" w:hAnsi="Helvetica" w:cs="Helvetica"/>
          <w:color w:val="212529"/>
        </w:rPr>
        <w:t>Креативное мышление: </w:t>
      </w:r>
      <w:hyperlink r:id="rId19" w:tgtFrame="_blank" w:history="1">
        <w:r>
          <w:rPr>
            <w:rStyle w:val="a5"/>
            <w:rFonts w:ascii="Helvetica" w:hAnsi="Helvetica" w:cs="Helvetica"/>
            <w:color w:val="00517C"/>
            <w:shd w:val="clear" w:color="auto" w:fill="FFFFFF"/>
          </w:rPr>
          <w:t>http://skiv.instrao.ru/bank-zadaniy/kreativnoe-myshlenie/</w:t>
        </w:r>
      </w:hyperlink>
    </w:p>
    <w:p w:rsidR="00673C47" w:rsidRDefault="00673C47" w:rsidP="00673C47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12529"/>
        </w:rPr>
      </w:pPr>
      <w:r>
        <w:rPr>
          <w:rFonts w:ascii="Helvetica" w:hAnsi="Helvetica" w:cs="Helvetica"/>
          <w:color w:val="212529"/>
        </w:rPr>
        <w:t>Открытые задания PISA:   </w:t>
      </w:r>
      <w:hyperlink r:id="rId20" w:tgtFrame="_blank" w:history="1">
        <w:r>
          <w:rPr>
            <w:rStyle w:val="a5"/>
            <w:rFonts w:ascii="Helvetica" w:hAnsi="Helvetica" w:cs="Helvetica"/>
            <w:color w:val="00517C"/>
          </w:rPr>
          <w:t>https://fioco.ru/примеры-задач-pisa</w:t>
        </w:r>
      </w:hyperlink>
      <w:r>
        <w:rPr>
          <w:rFonts w:ascii="Helvetica" w:hAnsi="Helvetica" w:cs="Helvetica"/>
          <w:color w:val="212529"/>
        </w:rPr>
        <w:t> </w:t>
      </w:r>
    </w:p>
    <w:p w:rsidR="00673C47" w:rsidRDefault="007626FF" w:rsidP="00673C47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12529"/>
        </w:rPr>
      </w:pPr>
      <w:r>
        <w:rPr>
          <w:rFonts w:ascii="Helvetica" w:hAnsi="Helvetica" w:cs="Helvetica"/>
          <w:color w:val="212529"/>
        </w:rPr>
        <w:t>Электронный банк заданий по ФГ</w:t>
      </w:r>
      <w:r w:rsidR="00673C47">
        <w:rPr>
          <w:rFonts w:ascii="Helvetica" w:hAnsi="Helvetica" w:cs="Helvetica"/>
          <w:color w:val="212529"/>
        </w:rPr>
        <w:t>: </w:t>
      </w:r>
      <w:hyperlink r:id="rId21" w:tgtFrame="_blank" w:history="1">
        <w:r w:rsidR="00673C47">
          <w:rPr>
            <w:rStyle w:val="a5"/>
            <w:rFonts w:ascii="Helvetica" w:hAnsi="Helvetica" w:cs="Helvetica"/>
            <w:color w:val="00517C"/>
          </w:rPr>
          <w:t>https://fg.resh.edu.ru/</w:t>
        </w:r>
      </w:hyperlink>
      <w:r w:rsidR="00673C47">
        <w:rPr>
          <w:rFonts w:ascii="Helvetica" w:hAnsi="Helvetica" w:cs="Helvetica"/>
          <w:color w:val="212529"/>
        </w:rPr>
        <w:t>.</w:t>
      </w:r>
    </w:p>
    <w:p w:rsidR="00673C47" w:rsidRDefault="00673C47" w:rsidP="00673C47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12529"/>
        </w:rPr>
      </w:pPr>
      <w:r>
        <w:rPr>
          <w:rFonts w:ascii="Helvetica" w:hAnsi="Helvetica" w:cs="Helvetica"/>
          <w:color w:val="212529"/>
        </w:rPr>
        <w:t>Пошаговая инструкция, как получить доступ к электронному банку заданий, представлена в руководстве пользователя. Ознакомиться с руководством пользователя можно по ссылке: </w:t>
      </w:r>
      <w:hyperlink r:id="rId22" w:tgtFrame="_blank" w:history="1">
        <w:r>
          <w:rPr>
            <w:rStyle w:val="a5"/>
            <w:rFonts w:ascii="Helvetica" w:hAnsi="Helvetica" w:cs="Helvetica"/>
            <w:color w:val="00517C"/>
          </w:rPr>
          <w:t>https://resh.edu.ru/instruction</w:t>
        </w:r>
      </w:hyperlink>
    </w:p>
    <w:p w:rsidR="00673C47" w:rsidRDefault="00673C47" w:rsidP="00673C47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12529"/>
        </w:rPr>
      </w:pPr>
      <w:r>
        <w:rPr>
          <w:rFonts w:ascii="Helvetica" w:hAnsi="Helvetica" w:cs="Helvetica"/>
          <w:color w:val="212529"/>
        </w:rPr>
        <w:t>Открытый банк заданий для оценки естественнонаучной грамотности ФГБНУ ФИПИ:</w:t>
      </w:r>
      <w:hyperlink r:id="rId23" w:history="1">
        <w:r>
          <w:rPr>
            <w:rStyle w:val="a5"/>
            <w:rFonts w:ascii="Helvetica" w:hAnsi="Helvetica" w:cs="Helvetica"/>
            <w:color w:val="00517C"/>
          </w:rPr>
          <w:t>https://fipi.ru/otkrytyy-bank-zadaniy-dlya-otsenki-yestestvennonauchnoy-gramotnosti</w:t>
        </w:r>
      </w:hyperlink>
    </w:p>
    <w:p w:rsidR="00673C47" w:rsidRDefault="00673C47" w:rsidP="00673C47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12529"/>
        </w:rPr>
      </w:pPr>
      <w:r>
        <w:rPr>
          <w:rFonts w:ascii="Helvetica" w:hAnsi="Helvetica" w:cs="Helvetica"/>
          <w:color w:val="212529"/>
        </w:rPr>
        <w:t>Лаборатория функциональной грамотности:</w:t>
      </w:r>
      <w:hyperlink r:id="rId24" w:tgtFrame="_blank" w:history="1">
        <w:r>
          <w:rPr>
            <w:rStyle w:val="a5"/>
            <w:rFonts w:ascii="Helvetica" w:hAnsi="Helvetica" w:cs="Helvetica"/>
            <w:color w:val="00517C"/>
          </w:rPr>
          <w:t>https://rosuchebnik.ru/material/laboratoriya-funktsionalnoy-gramotnosti/</w:t>
        </w:r>
      </w:hyperlink>
    </w:p>
    <w:p w:rsidR="00673C47" w:rsidRDefault="00673C47" w:rsidP="00673C47">
      <w:pPr>
        <w:rPr>
          <w:rFonts w:ascii="Helvetica" w:hAnsi="Helvetica" w:cs="Helvetica"/>
          <w:color w:val="212529"/>
          <w:shd w:val="clear" w:color="auto" w:fill="FFFFFF"/>
        </w:rPr>
      </w:pPr>
      <w:r>
        <w:rPr>
          <w:rFonts w:ascii="Helvetica" w:hAnsi="Helvetica" w:cs="Helvetica"/>
          <w:color w:val="212529"/>
          <w:shd w:val="clear" w:color="auto" w:fill="FFFFFF"/>
        </w:rPr>
        <w:t>Электронный банк заданий для оценки функциональной грамотности (</w:t>
      </w:r>
      <w:hyperlink r:id="rId25" w:tgtFrame="_blank" w:history="1">
        <w:r>
          <w:rPr>
            <w:rStyle w:val="a5"/>
            <w:rFonts w:ascii="Helvetica" w:hAnsi="Helvetica" w:cs="Helvetica"/>
            <w:color w:val="00517C"/>
            <w:shd w:val="clear" w:color="auto" w:fill="FFFFFF"/>
          </w:rPr>
          <w:t>платформа РЭШ</w:t>
        </w:r>
      </w:hyperlink>
      <w:r>
        <w:rPr>
          <w:rFonts w:ascii="Helvetica" w:hAnsi="Helvetica" w:cs="Helvetica"/>
          <w:color w:val="212529"/>
          <w:shd w:val="clear" w:color="auto" w:fill="FFFFFF"/>
        </w:rPr>
        <w:t>)</w:t>
      </w:r>
    </w:p>
    <w:p w:rsidR="007626FF" w:rsidRDefault="007626FF" w:rsidP="00673C47">
      <w:pPr>
        <w:rPr>
          <w:rFonts w:ascii="Helvetica" w:hAnsi="Helvetica" w:cs="Helvetica"/>
          <w:color w:val="212529"/>
          <w:shd w:val="clear" w:color="auto" w:fill="FFFFFF"/>
        </w:rPr>
      </w:pPr>
      <w:proofErr w:type="spellStart"/>
      <w:r>
        <w:rPr>
          <w:rFonts w:ascii="Tahoma" w:hAnsi="Tahoma" w:cs="Tahoma"/>
          <w:color w:val="373737"/>
          <w:sz w:val="23"/>
          <w:szCs w:val="23"/>
          <w:shd w:val="clear" w:color="auto" w:fill="FFFFFF"/>
        </w:rPr>
        <w:t>Вебинары</w:t>
      </w:r>
      <w:proofErr w:type="spellEnd"/>
      <w:r>
        <w:rPr>
          <w:rFonts w:ascii="Tahoma" w:hAnsi="Tahoma" w:cs="Tahoma"/>
          <w:color w:val="373737"/>
          <w:sz w:val="23"/>
          <w:szCs w:val="23"/>
          <w:shd w:val="clear" w:color="auto" w:fill="FFFFFF"/>
        </w:rPr>
        <w:t xml:space="preserve"> для учителей-предметников по функциональной грамотности </w:t>
      </w:r>
      <w:hyperlink r:id="rId26" w:tgtFrame="_blank" w:history="1">
        <w:r>
          <w:rPr>
            <w:rStyle w:val="a5"/>
            <w:rFonts w:ascii="Tahoma" w:hAnsi="Tahoma" w:cs="Tahoma"/>
            <w:color w:val="003399"/>
            <w:sz w:val="23"/>
            <w:szCs w:val="23"/>
            <w:bdr w:val="none" w:sz="0" w:space="0" w:color="auto" w:frame="1"/>
            <w:shd w:val="clear" w:color="auto" w:fill="FFFFFF"/>
          </w:rPr>
          <w:t>https://prosv.ru/webinars.</w:t>
        </w:r>
      </w:hyperlink>
    </w:p>
    <w:p w:rsidR="007626FF" w:rsidRDefault="007626FF" w:rsidP="00673C47">
      <w:pPr>
        <w:rPr>
          <w:rFonts w:ascii="Helvetica" w:hAnsi="Helvetica" w:cs="Helvetica"/>
          <w:color w:val="212529"/>
          <w:shd w:val="clear" w:color="auto" w:fill="FFFFFF"/>
        </w:rPr>
      </w:pPr>
    </w:p>
    <w:p w:rsidR="00673C47" w:rsidRPr="00673C47" w:rsidRDefault="00673C47" w:rsidP="00673C47">
      <w:pPr>
        <w:rPr>
          <w:b/>
          <w:sz w:val="28"/>
          <w:szCs w:val="28"/>
        </w:rPr>
      </w:pPr>
      <w:r w:rsidRPr="00673C47">
        <w:rPr>
          <w:rFonts w:ascii="Helvetica" w:hAnsi="Helvetica" w:cs="Helvetica"/>
          <w:b/>
          <w:color w:val="212529"/>
          <w:sz w:val="28"/>
          <w:szCs w:val="28"/>
          <w:shd w:val="clear" w:color="auto" w:fill="FFFFFF"/>
        </w:rPr>
        <w:t>Родителям и ученикам о функциональной грамотности</w:t>
      </w:r>
    </w:p>
    <w:p w:rsidR="00673C47" w:rsidRDefault="001A342E" w:rsidP="00673C47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12529"/>
        </w:rPr>
      </w:pPr>
      <w:hyperlink r:id="rId27" w:tgtFrame="_blank" w:history="1">
        <w:r w:rsidR="00673C47">
          <w:rPr>
            <w:rStyle w:val="a5"/>
            <w:rFonts w:ascii="Helvetica" w:hAnsi="Helvetica" w:cs="Helvetica"/>
            <w:b/>
            <w:bCs/>
            <w:color w:val="00517C"/>
          </w:rPr>
          <w:t>Что значит быть грамотным - методические рекомендации для детей и родителей (PDF, 6.27 Мб.)</w:t>
        </w:r>
      </w:hyperlink>
    </w:p>
    <w:p w:rsidR="00673C47" w:rsidRDefault="001A342E" w:rsidP="00673C47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12529"/>
        </w:rPr>
      </w:pPr>
      <w:hyperlink r:id="rId28" w:tgtFrame="_blank" w:history="1">
        <w:r w:rsidR="00673C47">
          <w:rPr>
            <w:rStyle w:val="a4"/>
            <w:rFonts w:ascii="Helvetica" w:hAnsi="Helvetica" w:cs="Helvetica"/>
            <w:color w:val="00517C"/>
          </w:rPr>
          <w:t>Что такое функциональная грамотность, и как её развивать: 35 советов родителям (PDF, 0.21 Мб.)</w:t>
        </w:r>
      </w:hyperlink>
    </w:p>
    <w:p w:rsidR="00E159F9" w:rsidRPr="00673C47" w:rsidRDefault="00E159F9" w:rsidP="00673C47"/>
    <w:sectPr w:rsidR="00E159F9" w:rsidRPr="00673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C33DD"/>
    <w:rsid w:val="001A342E"/>
    <w:rsid w:val="00554F63"/>
    <w:rsid w:val="00673C47"/>
    <w:rsid w:val="007626FF"/>
    <w:rsid w:val="009C33DD"/>
    <w:rsid w:val="00E159F9"/>
    <w:rsid w:val="00FB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382F1"/>
  <w15:docId w15:val="{204E3304-7F2E-4C8A-8CD9-3F23F598F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33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9C33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33D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9C33D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C3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C33DD"/>
    <w:rPr>
      <w:b/>
      <w:bCs/>
    </w:rPr>
  </w:style>
  <w:style w:type="character" w:customStyle="1" w:styleId="link-wrapper-container">
    <w:name w:val="link-wrapper-container"/>
    <w:basedOn w:val="a0"/>
    <w:rsid w:val="009C33DD"/>
  </w:style>
  <w:style w:type="character" w:styleId="a5">
    <w:name w:val="Hyperlink"/>
    <w:basedOn w:val="a0"/>
    <w:uiPriority w:val="99"/>
    <w:unhideWhenUsed/>
    <w:rsid w:val="009C33D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C33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8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8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6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6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53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04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89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98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79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8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-1.siteedu.ru/media/sub/1541/files/pismo-ministerstva-prosvescheniya-rf-ot-22032021--04-238-ob-elektronnom-banke-trenirovochnyih-zadanij-po-otsenke-funktsionalnoj-gramotnosti.pdf" TargetMode="External"/><Relationship Id="rId13" Type="http://schemas.openxmlformats.org/officeDocument/2006/relationships/hyperlink" Target="http://skiv.instrao.ru/bank-zadaniy/chitatelskaya-gramotnost/" TargetMode="External"/><Relationship Id="rId18" Type="http://schemas.openxmlformats.org/officeDocument/2006/relationships/hyperlink" Target="https://www.dni-fg.ru/" TargetMode="External"/><Relationship Id="rId26" Type="http://schemas.openxmlformats.org/officeDocument/2006/relationships/hyperlink" Target="https://uchitel.club/events/vebinary/filte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fg.resh.edu.ru/" TargetMode="External"/><Relationship Id="rId7" Type="http://schemas.openxmlformats.org/officeDocument/2006/relationships/hyperlink" Target="https://school-1.siteedu.ru/media/sub/1541/files/pismo-ministerstva-prosvescheniya-rf-ot-26012021--tv-94-04-ob-elektronnom-banke-trenirovochnyih-zadanij-po-otsenke-funktsionalnoj-gramotnosti.pdf" TargetMode="External"/><Relationship Id="rId12" Type="http://schemas.openxmlformats.org/officeDocument/2006/relationships/hyperlink" Target="http://skiv.instrao.ru/bank-zadaniy/chitatelskaya-gramotnost/" TargetMode="External"/><Relationship Id="rId17" Type="http://schemas.openxmlformats.org/officeDocument/2006/relationships/hyperlink" Target="http://skiv.instrao.ru/bank-zadaniy/finansovaya-gramotnost/" TargetMode="External"/><Relationship Id="rId25" Type="http://schemas.openxmlformats.org/officeDocument/2006/relationships/hyperlink" Target="https://fg.resh.edu.ru/?redirectAfterLogin=%2FdiagnosticWorksOnlin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kiv.instrao.ru/bank-zadaniy/globalnye-kompetentsii/" TargetMode="External"/><Relationship Id="rId20" Type="http://schemas.openxmlformats.org/officeDocument/2006/relationships/hyperlink" Target="https://fioco.ru/%D0%BF%D1%80%D0%B8%D0%BC%D0%B5%D1%80%D1%8B-%D0%B7%D0%B0%D0%B4%D0%B0%D1%87-pisa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chool-1.siteedu.ru/media/sub/1541/files/prikaz-ministerstva-prosvescheniya-rf-ot-06052019g--219-ob-utverzhdenii-metodologii-i-kriteriev-otsenki-kachestva-obschego-obrazovaniya-v-oo.pdf" TargetMode="External"/><Relationship Id="rId11" Type="http://schemas.openxmlformats.org/officeDocument/2006/relationships/hyperlink" Target="https://school-1.siteedu.ru/media/sub/1541/files/1-kompetentsii-4k-formirovanie-i-otsenka-na-urokah.pdf" TargetMode="External"/><Relationship Id="rId24" Type="http://schemas.openxmlformats.org/officeDocument/2006/relationships/hyperlink" Target="https://rosuchebnik.ru/material/laboratoriya-funktsionalnoy-gramotnosti/" TargetMode="External"/><Relationship Id="rId5" Type="http://schemas.openxmlformats.org/officeDocument/2006/relationships/hyperlink" Target="https://school-1.siteedu.ru/partition/73428/" TargetMode="External"/><Relationship Id="rId15" Type="http://schemas.openxmlformats.org/officeDocument/2006/relationships/hyperlink" Target="http://skiv.instrao.ru/bank-zadaniy/estestvennonauchnaya-gramotnost/" TargetMode="External"/><Relationship Id="rId23" Type="http://schemas.openxmlformats.org/officeDocument/2006/relationships/hyperlink" Target="https://fipi.ru/otkrytyy-bank-zadaniy-dlya-otsenki-yestestvennonauchnoy-gramotnosti" TargetMode="External"/><Relationship Id="rId28" Type="http://schemas.openxmlformats.org/officeDocument/2006/relationships/hyperlink" Target="https://school-1.siteedu.ru/media/sub/1541/files/kak-razvivat-funktsion-gramotnost-rekomendatsii-roditelyam.pdf" TargetMode="External"/><Relationship Id="rId10" Type="http://schemas.openxmlformats.org/officeDocument/2006/relationships/hyperlink" Target="https://school-1.siteedu.ru/media/sub/1541/files/pismo-ministerstva-prosvescheniya-rf-ot-17092021--03-1526-o-metodicheskom-obespecheniirabotyi-po-povyisheniyu-funktsionalnoj-gramotnosti.pdf" TargetMode="External"/><Relationship Id="rId19" Type="http://schemas.openxmlformats.org/officeDocument/2006/relationships/hyperlink" Target="http://skiv.instrao.ru/bank-zadaniy/kreativnoe-myshlenie/" TargetMode="External"/><Relationship Id="rId4" Type="http://schemas.openxmlformats.org/officeDocument/2006/relationships/hyperlink" Target="https://fioco.ru/metod" TargetMode="External"/><Relationship Id="rId9" Type="http://schemas.openxmlformats.org/officeDocument/2006/relationships/hyperlink" Target="https://school-1.siteedu.ru/media/sub/1541/files/pismo-mp-rf-ot-14092021g--03-1510-ob-organizatsii-rabotyi-po-povyisheniyu-funktsionalnoj-gramotnosti.pdf" TargetMode="External"/><Relationship Id="rId14" Type="http://schemas.openxmlformats.org/officeDocument/2006/relationships/hyperlink" Target="http://skiv.instrao.ru/bank-zadaniy/matematicheskaya-gramotnost/" TargetMode="External"/><Relationship Id="rId22" Type="http://schemas.openxmlformats.org/officeDocument/2006/relationships/hyperlink" Target="https://resh.edu.ru/instruction" TargetMode="External"/><Relationship Id="rId27" Type="http://schemas.openxmlformats.org/officeDocument/2006/relationships/hyperlink" Target="https://school-1.siteedu.ru/media/sub/1541/files/5-chto-znachit-byit-gramotnyim-metodicheskie-rekomendatsii-dlya-detej-i-roditelej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Пользователь</cp:lastModifiedBy>
  <cp:revision>5</cp:revision>
  <dcterms:created xsi:type="dcterms:W3CDTF">2022-02-20T20:00:00Z</dcterms:created>
  <dcterms:modified xsi:type="dcterms:W3CDTF">2022-02-21T09:03:00Z</dcterms:modified>
</cp:coreProperties>
</file>